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Protection Regulation”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gs.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70678628" w14:textId="77777777" w:rsidR="004E1C74" w:rsidRDefault="007F7656" w:rsidP="004D0B97">
      <w:pPr>
        <w:pStyle w:val="Corpodeltesto2"/>
        <w:widowControl w:val="0"/>
        <w:spacing w:beforeLines="60" w:before="144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4D0B97" w:rsidRPr="00343874">
        <w:rPr>
          <w:rFonts w:ascii="Arial" w:hAnsi="Arial" w:cs="Arial"/>
          <w:sz w:val="20"/>
        </w:rPr>
        <w:t>del</w:t>
      </w:r>
      <w:r w:rsidR="004E1C74">
        <w:rPr>
          <w:rFonts w:ascii="Arial" w:hAnsi="Arial" w:cs="Arial"/>
          <w:sz w:val="20"/>
        </w:rPr>
        <w:t>l’</w:t>
      </w:r>
      <w:r w:rsidR="004E1C74" w:rsidRPr="004E1C74">
        <w:rPr>
          <w:rFonts w:ascii="Arial" w:hAnsi="Arial" w:cs="Arial"/>
          <w:b/>
          <w:sz w:val="20"/>
        </w:rPr>
        <w:t>8</w:t>
      </w:r>
      <w:r w:rsidR="004E1C74">
        <w:rPr>
          <w:rFonts w:ascii="Arial" w:hAnsi="Arial" w:cs="Arial"/>
          <w:sz w:val="20"/>
        </w:rPr>
        <w:t xml:space="preserve"> e </w:t>
      </w:r>
      <w:r w:rsidR="004E1C74" w:rsidRPr="004E1C74">
        <w:rPr>
          <w:rFonts w:ascii="Arial" w:hAnsi="Arial" w:cs="Arial"/>
          <w:b/>
          <w:sz w:val="20"/>
        </w:rPr>
        <w:t>9 giugno 2024</w:t>
      </w:r>
      <w:r w:rsidR="004E1C74">
        <w:rPr>
          <w:rFonts w:ascii="Arial" w:hAnsi="Arial" w:cs="Arial"/>
          <w:sz w:val="20"/>
        </w:rPr>
        <w:t>.</w:t>
      </w:r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D.Lgs.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</w:t>
      </w:r>
      <w:proofErr w:type="gramStart"/>
      <w:r w:rsidR="00AD0133" w:rsidRPr="00440DEA">
        <w:rPr>
          <w:rFonts w:ascii="Arial" w:hAnsi="Arial" w:cs="Arial"/>
          <w:sz w:val="20"/>
        </w:rPr>
        <w:t>la</w:t>
      </w:r>
      <w:proofErr w:type="gramEnd"/>
      <w:r w:rsidR="00AD0133" w:rsidRPr="00440DEA">
        <w:rPr>
          <w:rFonts w:ascii="Arial" w:hAnsi="Arial" w:cs="Arial"/>
          <w:sz w:val="20"/>
        </w:rPr>
        <w:t xml:space="preserve">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  <w:bookmarkStart w:id="1" w:name="_GoBack"/>
      <w:bookmarkEnd w:id="1"/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D.Lgs. 12 aprile 1996, n. 197; Legge 30 aprile 1999, n. 120; D.Lgs.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D.Lgs.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>; D.Lgs. 10 agosto 2018, n. 101</w:t>
      </w:r>
    </w:p>
    <w:sectPr w:rsidR="00A61556" w:rsidRPr="00A05226" w:rsidSect="00E537F8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61F5" w14:textId="77777777" w:rsidR="006C12D5" w:rsidRDefault="006C12D5">
      <w:r>
        <w:separator/>
      </w:r>
    </w:p>
  </w:endnote>
  <w:endnote w:type="continuationSeparator" w:id="0">
    <w:p w14:paraId="080C4BDC" w14:textId="77777777" w:rsidR="006C12D5" w:rsidRDefault="006C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A1A4" w14:textId="77777777" w:rsidR="006C12D5" w:rsidRDefault="006C12D5">
      <w:r>
        <w:separator/>
      </w:r>
    </w:p>
  </w:footnote>
  <w:footnote w:type="continuationSeparator" w:id="0">
    <w:p w14:paraId="14661ED1" w14:textId="77777777" w:rsidR="006C12D5" w:rsidRDefault="006C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3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8"/>
  </w:num>
  <w:num w:numId="20">
    <w:abstractNumId w:val="29"/>
  </w:num>
  <w:num w:numId="21">
    <w:abstractNumId w:val="24"/>
  </w:num>
  <w:num w:numId="22">
    <w:abstractNumId w:val="11"/>
  </w:num>
  <w:num w:numId="23">
    <w:abstractNumId w:val="25"/>
  </w:num>
  <w:num w:numId="24">
    <w:abstractNumId w:val="3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  <w:num w:numId="33">
    <w:abstractNumId w:val="12"/>
  </w:num>
  <w:num w:numId="34">
    <w:abstractNumId w:val="4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43874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D0B97"/>
    <w:rsid w:val="004E1C74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12D5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ED67E8"/>
    <w:rsid w:val="00F057FA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Aurelio Antonio Cesario</cp:lastModifiedBy>
  <cp:revision>9</cp:revision>
  <cp:lastPrinted>2020-07-22T09:24:00Z</cp:lastPrinted>
  <dcterms:created xsi:type="dcterms:W3CDTF">2020-07-22T07:46:00Z</dcterms:created>
  <dcterms:modified xsi:type="dcterms:W3CDTF">2024-04-20T17:49:00Z</dcterms:modified>
</cp:coreProperties>
</file>